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февраля 2023 г. № 216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февраля 2023 г. № 216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резервировании земельных участков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60 Армии, 25а (кадастровый номер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36:34:0203015:4474), ул. 60 Армии, 2г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36:34:0203019:4),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Генерала Лизюкова, 38-г (кадастровый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36:34:0203015:48), б-ру Победы, 38б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36:34:0203009:14)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муниципальных нужд в целях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улично-дорожной сети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(участок ул. Свободы, от путепровода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через ж/д пути по ул. 9 Января до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пересечения с ул. Кольцовская, и участок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60 Армии, от ул. Владимира Невского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 ул. Солнечная), 1 этап (ул. 60 Армии),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22.07.2008 № 561 «О некоторых вопросах, связанных с резервированием земель для государственных или муниципальных нужд», постановлением Воронежской городской Думы от 27.10.2004 № 150-I «Об Уставе городского округа город Воронеж», решением Воронежской городской Думы от 25.12.2020 № 137-V «Об утверждении Генерального плана городского округа город Воронеж на 2021−2041 годы»,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постановлением администрации городского округа город Воронеж от 24.10.2022 № 1100 «Об утверждении документации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Воронеж», в целях реконструкции улично-дорожной сети (участок ул. Свободы, от путепровода через ж/д пути по ул. 9 Января до пересечения с ул. Кольцовская, и участок ул. 60 Армии, от ул. Владимира Невского до ул. Солнечная), 1 этап (ул. 60 Армии), в городском округе город Воронеж,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Зарезервировать для муниципальных нужд муниципального образования городской округ город Воронеж в соответствии с перечнем кадастровых номеров земельных участков, которые полностью или частично расположены в границах резервируемых земель (приложение № 1 к настоящему постановлению), 4 земельных участка из земель населенных пунктов: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земельный участок, расположенный по ул. 60 Армии, 25а (кадастровый номер 36:34:0203015:4474), площадью 352 кв. м с разрешенным использованием «для размещения торгового павильона, кафе» в соответствии со схемой резервирования земель (приложение № 2 к настоящему постановлению);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земельный участок, расположенный по ул. 60 Армии, 2г (кадастровый номер 36:34:0203019:4), площадью 63 кв. м с разрешенным использованием «павильон» в соответствии со схемой резервирования земель (приложение № 3 к настоящему постановлению);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земельный участок, расположенный по ул. Генерала Лизюкова, 38-г (кадастровый номер 36:34:0203015:48), площадью 10 кв. м с разрешенным использованием «киоск» в соответствии со схемой резервирования земель (приложение № 4 к настоящему постановлению);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земельный участок, расположенный по б-ру Победы, 38б (кадастровый номер 36:34:0203009:14), площадью 164 кв. м с разрешенным использованием «павильон» в соответствии со схемой резервирования земель (приложение № 5 к настоящему постановлению).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Установить срок резервирования земель − 3 (три) года со дня вступления в силу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 ограничения прав, предусмотренных подпунктами 2 и 3 пункта 1 статьи 40 Земельного кодекса Российской Федерации, на земельные участки, полностью или частично расположенные в границах резервируемых земель.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главного архитектора администрации городского округа город Воронеж в течение 10 дней со дня опубликования настоящего постановления направить в уполномоченный орган, осуществляющий ведение государственного реестра недвижимости, копию решения о резервировании земель для муниципальных нужд.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имущественных и земельных отношений администрации городского округа город Воронеж обратиться в Управление Федеральной службы государственной регистрации, кадастра и картографии по Воронежской области для информирования об ограничении прав, установленных пунктом 3 настоящего постановления.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Местом ознакомления заинтересованных лиц со схемами резервирования земель и перечнем кадастровых номеров земельных участков, которые полностью или частично расположены в границах резервируемых земель, определить управление главного архитектора администрации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Местонахождение управления главного архитектора администрации городского округа город Воронеж: г. Воронеж, ул. Кольцовская, 45, тел.: (473) 228-36-69, приемные часы в рабочие дни: с 10.00 до 13.00, с 14.00 до 16.00.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(voronezh-city.ru).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Настоящее постановление вступает в силу со дня его официального опубликования.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